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9D68A1" w14:textId="1CF4E95E" w:rsidR="00C71551" w:rsidRPr="00C71551" w:rsidRDefault="00C71551" w:rsidP="00C71551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outlineLvl w:val="0"/>
        <w:rPr>
          <w:rFonts w:ascii="Arial" w:eastAsiaTheme="minorHAnsi" w:hAnsi="Arial" w:cs="Arial"/>
          <w:b/>
          <w:bCs/>
          <w:kern w:val="32"/>
          <w:sz w:val="32"/>
          <w:szCs w:val="32"/>
          <w:lang w:eastAsia="en-US"/>
        </w:rPr>
      </w:pPr>
      <w:r w:rsidRPr="00C71551">
        <w:rPr>
          <w:rFonts w:ascii="Arial" w:eastAsiaTheme="minorHAnsi" w:hAnsi="Arial" w:cs="Arial"/>
          <w:b/>
          <w:bCs/>
          <w:noProof/>
          <w:kern w:val="32"/>
          <w:sz w:val="32"/>
          <w:szCs w:val="32"/>
        </w:rPr>
        <w:t>G</w:t>
      </w:r>
      <w:r w:rsidR="00592C15">
        <w:rPr>
          <w:rFonts w:ascii="Arial" w:eastAsiaTheme="minorHAnsi" w:hAnsi="Arial" w:cs="Arial"/>
          <w:b/>
          <w:bCs/>
          <w:noProof/>
          <w:kern w:val="32"/>
          <w:sz w:val="32"/>
          <w:szCs w:val="32"/>
        </w:rPr>
        <w:t>11</w:t>
      </w:r>
      <w:r w:rsidR="00FC7ECD">
        <w:rPr>
          <w:rFonts w:ascii="Arial" w:eastAsiaTheme="minorHAnsi" w:hAnsi="Arial" w:cs="Arial"/>
          <w:b/>
          <w:bCs/>
          <w:noProof/>
          <w:kern w:val="32"/>
          <w:sz w:val="32"/>
          <w:szCs w:val="32"/>
        </w:rPr>
        <w:t xml:space="preserve"> </w:t>
      </w:r>
      <w:r w:rsidRPr="00C71551">
        <w:rPr>
          <w:rFonts w:ascii="Arial" w:eastAsiaTheme="minorHAnsi" w:hAnsi="Arial" w:cs="Arial"/>
          <w:b/>
          <w:bCs/>
          <w:noProof/>
          <w:kern w:val="32"/>
          <w:sz w:val="32"/>
          <w:szCs w:val="32"/>
        </w:rPr>
        <w:t>- Le complément d’objet direct</w:t>
      </w:r>
    </w:p>
    <w:p w14:paraId="6CC3D92E" w14:textId="77777777" w:rsidR="00C71551" w:rsidRPr="00C71551" w:rsidRDefault="00C71551" w:rsidP="00704C0A">
      <w:pPr>
        <w:pStyle w:val="Style4"/>
      </w:pPr>
      <w:r w:rsidRPr="00C71551">
        <w:t xml:space="preserve">Un complément d’objet direct (C.O.D.) est </w:t>
      </w:r>
      <w:r w:rsidRPr="00C71551">
        <w:rPr>
          <w:rFonts w:ascii="Arial" w:hAnsi="Arial" w:cs="Arial"/>
          <w:b/>
        </w:rPr>
        <w:t>un complément essentiel du verbe d’action</w:t>
      </w:r>
      <w:r w:rsidRPr="00C71551">
        <w:rPr>
          <w:rFonts w:ascii="Arial" w:hAnsi="Arial" w:cs="Arial"/>
        </w:rPr>
        <w:t xml:space="preserve">. </w:t>
      </w:r>
      <w:r w:rsidRPr="00C71551">
        <w:t xml:space="preserve">Il indique sur </w:t>
      </w:r>
      <w:r w:rsidRPr="00C71551">
        <w:rPr>
          <w:b/>
        </w:rPr>
        <w:t>qui</w:t>
      </w:r>
      <w:r w:rsidRPr="00C71551">
        <w:t xml:space="preserve"> ou sur </w:t>
      </w:r>
      <w:r w:rsidRPr="00C71551">
        <w:rPr>
          <w:b/>
        </w:rPr>
        <w:t>quoi</w:t>
      </w:r>
      <w:r w:rsidRPr="00C71551">
        <w:t xml:space="preserve"> porte l’action exprimée par ce verbe.</w:t>
      </w:r>
    </w:p>
    <w:p w14:paraId="306F9ABF" w14:textId="77777777" w:rsidR="00C71551" w:rsidRDefault="00C71551" w:rsidP="00704C0A">
      <w:pPr>
        <w:pStyle w:val="Style3"/>
      </w:pPr>
      <w:r w:rsidRPr="00C71551">
        <w:t xml:space="preserve">Ex : Les usines </w:t>
      </w:r>
      <w:r w:rsidRPr="00C71551">
        <w:rPr>
          <w:bdr w:val="single" w:sz="4" w:space="0" w:color="auto" w:frame="1"/>
        </w:rPr>
        <w:t>fabriquent</w:t>
      </w:r>
      <w:r w:rsidRPr="00C71551">
        <w:t xml:space="preserve"> </w:t>
      </w:r>
      <w:r w:rsidRPr="00C71551">
        <w:rPr>
          <w:u w:val="single"/>
        </w:rPr>
        <w:t>des produits</w:t>
      </w:r>
      <w:r w:rsidRPr="00C71551">
        <w:t>.</w:t>
      </w:r>
    </w:p>
    <w:p w14:paraId="44904D8E" w14:textId="77777777" w:rsidR="00C71551" w:rsidRDefault="00C71551" w:rsidP="00704C0A">
      <w:pPr>
        <w:pStyle w:val="Style3"/>
      </w:pPr>
      <w:r w:rsidRPr="00C71551">
        <w:t xml:space="preserve"> </w:t>
      </w:r>
      <w:r w:rsidRPr="00C71551">
        <w:tab/>
      </w:r>
      <w:r w:rsidRPr="00C71551">
        <w:tab/>
      </w:r>
      <w:r w:rsidRPr="00C71551">
        <w:tab/>
      </w:r>
      <w:r w:rsidRPr="00C71551">
        <w:tab/>
      </w:r>
      <w:r w:rsidRPr="00C71551">
        <w:tab/>
        <w:t xml:space="preserve">  V</w:t>
      </w:r>
      <w:r w:rsidRPr="00C71551">
        <w:tab/>
      </w:r>
      <w:r w:rsidRPr="00C71551">
        <w:tab/>
      </w:r>
      <w:r w:rsidRPr="00C71551">
        <w:tab/>
        <w:t xml:space="preserve">  COD</w:t>
      </w:r>
    </w:p>
    <w:p w14:paraId="6EFC14F4" w14:textId="77777777" w:rsidR="00704C0A" w:rsidRPr="00C71551" w:rsidRDefault="00704C0A" w:rsidP="00704C0A">
      <w:pPr>
        <w:pStyle w:val="Style3"/>
      </w:pPr>
    </w:p>
    <w:p w14:paraId="57BCC2B6" w14:textId="77777777" w:rsidR="00C71551" w:rsidRPr="00C71551" w:rsidRDefault="00C71551" w:rsidP="00704C0A">
      <w:pPr>
        <w:pStyle w:val="Style3"/>
      </w:pPr>
      <w:r w:rsidRPr="00C71551">
        <w:t xml:space="preserve">Ex : Les industriels </w:t>
      </w:r>
      <w:r w:rsidRPr="00C71551">
        <w:rPr>
          <w:bdr w:val="single" w:sz="4" w:space="0" w:color="auto" w:frame="1"/>
        </w:rPr>
        <w:t>conseillent</w:t>
      </w:r>
      <w:r w:rsidRPr="00C71551">
        <w:t xml:space="preserve"> </w:t>
      </w:r>
      <w:r w:rsidRPr="00C71551">
        <w:rPr>
          <w:u w:val="single"/>
        </w:rPr>
        <w:t>les consommateurs</w:t>
      </w:r>
      <w:r w:rsidRPr="00C71551">
        <w:t>.</w:t>
      </w:r>
    </w:p>
    <w:p w14:paraId="7F869382" w14:textId="77777777" w:rsidR="00C71551" w:rsidRPr="00C71551" w:rsidRDefault="00C71551" w:rsidP="00704C0A">
      <w:pPr>
        <w:pStyle w:val="Style3"/>
      </w:pPr>
      <w:r w:rsidRPr="00C71551">
        <w:tab/>
      </w:r>
      <w:r w:rsidRPr="00C71551">
        <w:tab/>
      </w:r>
      <w:r w:rsidRPr="00C71551">
        <w:tab/>
      </w:r>
      <w:r w:rsidRPr="00C71551">
        <w:tab/>
      </w:r>
      <w:r w:rsidRPr="00C71551">
        <w:tab/>
      </w:r>
      <w:r w:rsidRPr="00C71551">
        <w:tab/>
        <w:t xml:space="preserve">   V</w:t>
      </w:r>
      <w:r w:rsidRPr="00C71551">
        <w:tab/>
      </w:r>
      <w:r w:rsidRPr="00C71551">
        <w:tab/>
      </w:r>
      <w:r w:rsidRPr="00C71551">
        <w:tab/>
      </w:r>
      <w:r w:rsidRPr="00C71551">
        <w:tab/>
        <w:t>COD</w:t>
      </w:r>
    </w:p>
    <w:p w14:paraId="7150BCA3" w14:textId="77777777" w:rsidR="00C71551" w:rsidRPr="00C71551" w:rsidRDefault="00C71551" w:rsidP="00704C0A">
      <w:pPr>
        <w:pStyle w:val="Style4"/>
      </w:pPr>
      <w:r w:rsidRPr="00C71551">
        <w:t xml:space="preserve">Il répond à la question </w:t>
      </w:r>
      <w:r w:rsidRPr="00C71551">
        <w:rPr>
          <w:b/>
        </w:rPr>
        <w:t>Qui ?</w:t>
      </w:r>
      <w:r w:rsidRPr="00C71551">
        <w:t xml:space="preserve"> ou </w:t>
      </w:r>
      <w:r w:rsidRPr="00C71551">
        <w:rPr>
          <w:b/>
        </w:rPr>
        <w:t>Quoi ?</w:t>
      </w:r>
      <w:r w:rsidRPr="00C71551">
        <w:t xml:space="preserve"> posée après le verbe : </w:t>
      </w:r>
    </w:p>
    <w:p w14:paraId="4161B3F3" w14:textId="77777777" w:rsidR="00C71551" w:rsidRDefault="00C71551" w:rsidP="00704C0A">
      <w:pPr>
        <w:pStyle w:val="Style3"/>
      </w:pPr>
      <w:r w:rsidRPr="00C71551">
        <w:t xml:space="preserve">Les usines </w:t>
      </w:r>
      <w:r w:rsidRPr="00C71551">
        <w:rPr>
          <w:bdr w:val="single" w:sz="4" w:space="0" w:color="auto" w:frame="1"/>
        </w:rPr>
        <w:t>fabriquent</w:t>
      </w:r>
      <w:r w:rsidRPr="00C71551">
        <w:t xml:space="preserve"> </w:t>
      </w:r>
      <w:r w:rsidRPr="00C71551">
        <w:rPr>
          <w:b/>
          <w:u w:val="single"/>
        </w:rPr>
        <w:t>quoi ?</w:t>
      </w:r>
      <w:r w:rsidRPr="00C71551">
        <w:t xml:space="preserve"> </w:t>
      </w:r>
      <w:r w:rsidRPr="00C71551">
        <w:sym w:font="Wingdings" w:char="00E0"/>
      </w:r>
      <w:r w:rsidRPr="00C71551">
        <w:t xml:space="preserve"> </w:t>
      </w:r>
      <w:proofErr w:type="gramStart"/>
      <w:r w:rsidRPr="00C71551">
        <w:rPr>
          <w:u w:val="single"/>
        </w:rPr>
        <w:t>des</w:t>
      </w:r>
      <w:proofErr w:type="gramEnd"/>
      <w:r w:rsidRPr="00C71551">
        <w:rPr>
          <w:u w:val="single"/>
        </w:rPr>
        <w:t xml:space="preserve"> produits</w:t>
      </w:r>
    </w:p>
    <w:p w14:paraId="5C413922" w14:textId="77777777" w:rsidR="00704C0A" w:rsidRPr="00C71551" w:rsidRDefault="00704C0A" w:rsidP="00704C0A">
      <w:pPr>
        <w:pStyle w:val="Style3"/>
      </w:pPr>
    </w:p>
    <w:p w14:paraId="4D39AE9C" w14:textId="77777777" w:rsidR="00C71551" w:rsidRPr="00C71551" w:rsidRDefault="00C71551" w:rsidP="00704C0A">
      <w:pPr>
        <w:pStyle w:val="Style3"/>
        <w:rPr>
          <w:u w:val="single"/>
        </w:rPr>
      </w:pPr>
      <w:r w:rsidRPr="00C71551">
        <w:t xml:space="preserve">Les industriels </w:t>
      </w:r>
      <w:r w:rsidRPr="00C71551">
        <w:rPr>
          <w:bdr w:val="single" w:sz="4" w:space="0" w:color="auto" w:frame="1"/>
        </w:rPr>
        <w:t>conseillent</w:t>
      </w:r>
      <w:r w:rsidRPr="00C71551">
        <w:t xml:space="preserve"> </w:t>
      </w:r>
      <w:r w:rsidRPr="00C71551">
        <w:rPr>
          <w:b/>
          <w:u w:val="single"/>
        </w:rPr>
        <w:t>qui ?</w:t>
      </w:r>
      <w:r w:rsidRPr="00C71551">
        <w:t xml:space="preserve"> </w:t>
      </w:r>
      <w:r w:rsidRPr="00C71551">
        <w:sym w:font="Wingdings" w:char="00E0"/>
      </w:r>
      <w:r w:rsidRPr="00C71551">
        <w:t xml:space="preserve"> </w:t>
      </w:r>
      <w:proofErr w:type="gramStart"/>
      <w:r w:rsidRPr="00C71551">
        <w:rPr>
          <w:u w:val="single"/>
        </w:rPr>
        <w:t>les</w:t>
      </w:r>
      <w:proofErr w:type="gramEnd"/>
      <w:r w:rsidRPr="00C71551">
        <w:rPr>
          <w:u w:val="single"/>
        </w:rPr>
        <w:t xml:space="preserve"> consommateurs</w:t>
      </w:r>
    </w:p>
    <w:p w14:paraId="38EC67AC" w14:textId="77777777" w:rsidR="00C71551" w:rsidRPr="00C71551" w:rsidRDefault="00592C15" w:rsidP="00C71551">
      <w:pPr>
        <w:rPr>
          <w:rFonts w:asciiTheme="minorHAnsi" w:eastAsiaTheme="minorHAnsi" w:hAnsiTheme="minorHAnsi" w:cs="Arial"/>
          <w:szCs w:val="22"/>
          <w:lang w:eastAsia="en-US"/>
        </w:rPr>
      </w:pPr>
      <w:r>
        <w:rPr>
          <w:rFonts w:asciiTheme="minorHAnsi" w:eastAsiaTheme="minorHAnsi" w:hAnsiTheme="minorHAnsi" w:cs="Arial"/>
          <w:szCs w:val="22"/>
          <w:lang w:eastAsia="en-US"/>
        </w:rPr>
        <w:pict w14:anchorId="1C3D2C06">
          <v:rect id="_x0000_i1033" style="width:0;height:1.5pt" o:hralign="center" o:hrstd="t" o:hr="t" fillcolor="#a0a0a0" stroked="f"/>
        </w:pict>
      </w:r>
    </w:p>
    <w:p w14:paraId="6051F285" w14:textId="77777777" w:rsidR="00C71551" w:rsidRPr="00C71551" w:rsidRDefault="00C71551" w:rsidP="00704C0A">
      <w:pPr>
        <w:pStyle w:val="Style4"/>
      </w:pPr>
      <w:r w:rsidRPr="00C71551">
        <w:rPr>
          <w:b/>
        </w:rPr>
        <w:t>La plupart du temps</w:t>
      </w:r>
      <w:r w:rsidRPr="00C71551">
        <w:t xml:space="preserve">, le C.O.D. ne peut être </w:t>
      </w:r>
      <w:r w:rsidRPr="00C71551">
        <w:rPr>
          <w:b/>
        </w:rPr>
        <w:t>ni supprimé, ni déplacé</w:t>
      </w:r>
      <w:r w:rsidRPr="00C71551">
        <w:t xml:space="preserve">. Il suit généralement le verbe mais il peut être séparé du verbe par d’autres </w:t>
      </w:r>
      <w:r w:rsidRPr="00C71551">
        <w:rPr>
          <w:b/>
        </w:rPr>
        <w:t>compléments</w:t>
      </w:r>
      <w:r w:rsidRPr="00C71551">
        <w:t xml:space="preserve"> ou des </w:t>
      </w:r>
      <w:r w:rsidRPr="00C71551">
        <w:rPr>
          <w:b/>
        </w:rPr>
        <w:t>adverbes</w:t>
      </w:r>
      <w:r w:rsidRPr="00C71551">
        <w:t>.</w:t>
      </w:r>
    </w:p>
    <w:p w14:paraId="42D1CBA2" w14:textId="77777777" w:rsidR="00C71551" w:rsidRPr="00C71551" w:rsidRDefault="00C71551" w:rsidP="00704C0A">
      <w:pPr>
        <w:pStyle w:val="Style3"/>
      </w:pPr>
      <w:r w:rsidRPr="00C71551">
        <w:t xml:space="preserve">Elles </w:t>
      </w:r>
      <w:r w:rsidRPr="00C71551">
        <w:rPr>
          <w:bdr w:val="single" w:sz="4" w:space="0" w:color="auto" w:frame="1"/>
        </w:rPr>
        <w:t>peuvent</w:t>
      </w:r>
      <w:r w:rsidRPr="00C71551">
        <w:t xml:space="preserve"> </w:t>
      </w:r>
      <w:r w:rsidRPr="00C71551">
        <w:rPr>
          <w:b/>
        </w:rPr>
        <w:t>aussi</w:t>
      </w:r>
      <w:r w:rsidRPr="00C71551">
        <w:t xml:space="preserve"> </w:t>
      </w:r>
      <w:r w:rsidRPr="002162E3">
        <w:rPr>
          <w:u w:val="single"/>
        </w:rPr>
        <w:t>nous aider</w:t>
      </w:r>
      <w:r w:rsidRPr="00C71551">
        <w:t>.</w:t>
      </w:r>
      <w:r w:rsidRPr="00C71551">
        <w:tab/>
      </w:r>
      <w:r w:rsidRPr="00C71551">
        <w:tab/>
        <w:t xml:space="preserve">Il </w:t>
      </w:r>
      <w:r w:rsidRPr="00C71551">
        <w:rPr>
          <w:bdr w:val="single" w:sz="4" w:space="0" w:color="auto" w:frame="1"/>
        </w:rPr>
        <w:t>a acheté</w:t>
      </w:r>
      <w:r w:rsidRPr="00C71551">
        <w:t xml:space="preserve">, </w:t>
      </w:r>
      <w:r w:rsidRPr="00C71551">
        <w:rPr>
          <w:b/>
        </w:rPr>
        <w:t>pour sa sœur</w:t>
      </w:r>
      <w:r w:rsidRPr="00C71551">
        <w:t xml:space="preserve">, </w:t>
      </w:r>
      <w:r w:rsidRPr="002162E3">
        <w:rPr>
          <w:u w:val="single"/>
        </w:rPr>
        <w:t>des livres</w:t>
      </w:r>
      <w:r w:rsidRPr="00C71551">
        <w:t>.</w:t>
      </w:r>
    </w:p>
    <w:p w14:paraId="057DCE3C" w14:textId="77777777" w:rsidR="00C71551" w:rsidRPr="00C71551" w:rsidRDefault="00C71551" w:rsidP="00704C0A">
      <w:pPr>
        <w:pStyle w:val="Style3"/>
      </w:pPr>
      <w:r w:rsidRPr="00C71551">
        <w:tab/>
      </w:r>
      <w:r w:rsidRPr="00C71551">
        <w:tab/>
        <w:t xml:space="preserve">  </w:t>
      </w:r>
      <w:r w:rsidRPr="00D663E3">
        <w:rPr>
          <w:lang w:val="en-US"/>
        </w:rPr>
        <w:t>V</w:t>
      </w:r>
      <w:r w:rsidRPr="00D663E3">
        <w:rPr>
          <w:lang w:val="en-US"/>
        </w:rPr>
        <w:tab/>
      </w:r>
      <w:proofErr w:type="gramStart"/>
      <w:r w:rsidRPr="00D663E3">
        <w:rPr>
          <w:lang w:val="en-US"/>
        </w:rPr>
        <w:tab/>
        <w:t xml:space="preserve">  a</w:t>
      </w:r>
      <w:r w:rsidR="002162E3" w:rsidRPr="00D663E3">
        <w:rPr>
          <w:lang w:val="en-US"/>
        </w:rPr>
        <w:t>dv.</w:t>
      </w:r>
      <w:proofErr w:type="gramEnd"/>
      <w:r w:rsidR="002162E3" w:rsidRPr="00D663E3">
        <w:rPr>
          <w:lang w:val="en-US"/>
        </w:rPr>
        <w:tab/>
        <w:t xml:space="preserve">  COD</w:t>
      </w:r>
      <w:r w:rsidR="002162E3" w:rsidRPr="00D663E3">
        <w:rPr>
          <w:lang w:val="en-US"/>
        </w:rPr>
        <w:tab/>
      </w:r>
      <w:r w:rsidR="002162E3" w:rsidRPr="00D663E3">
        <w:rPr>
          <w:lang w:val="en-US"/>
        </w:rPr>
        <w:tab/>
      </w:r>
      <w:r w:rsidR="002162E3" w:rsidRPr="00D663E3">
        <w:rPr>
          <w:lang w:val="en-US"/>
        </w:rPr>
        <w:tab/>
      </w:r>
      <w:r w:rsidR="002162E3" w:rsidRPr="00D663E3">
        <w:rPr>
          <w:lang w:val="en-US"/>
        </w:rPr>
        <w:tab/>
        <w:t xml:space="preserve">   V</w:t>
      </w:r>
      <w:r w:rsidR="002162E3" w:rsidRPr="00D663E3">
        <w:rPr>
          <w:lang w:val="en-US"/>
        </w:rPr>
        <w:tab/>
      </w:r>
      <w:r w:rsidR="002162E3" w:rsidRPr="00D663E3">
        <w:rPr>
          <w:lang w:val="en-US"/>
        </w:rPr>
        <w:tab/>
      </w:r>
      <w:proofErr w:type="gramStart"/>
      <w:r w:rsidR="002162E3" w:rsidRPr="00D663E3">
        <w:rPr>
          <w:lang w:val="en-US"/>
        </w:rPr>
        <w:tab/>
        <w:t xml:space="preserve">  </w:t>
      </w:r>
      <w:proofErr w:type="spellStart"/>
      <w:r w:rsidR="002162E3" w:rsidRPr="00D663E3">
        <w:rPr>
          <w:lang w:val="en-US"/>
        </w:rPr>
        <w:t>compl</w:t>
      </w:r>
      <w:proofErr w:type="spellEnd"/>
      <w:proofErr w:type="gramEnd"/>
      <w:r w:rsidR="002162E3" w:rsidRPr="00D663E3">
        <w:rPr>
          <w:lang w:val="en-US"/>
        </w:rPr>
        <w:t>.</w:t>
      </w:r>
      <w:r w:rsidR="002162E3" w:rsidRPr="00D663E3">
        <w:rPr>
          <w:lang w:val="en-US"/>
        </w:rPr>
        <w:tab/>
      </w:r>
      <w:r w:rsidR="002162E3" w:rsidRPr="00D663E3">
        <w:rPr>
          <w:lang w:val="en-US"/>
        </w:rPr>
        <w:tab/>
      </w:r>
      <w:r w:rsidRPr="00C71551">
        <w:t>COD</w:t>
      </w:r>
    </w:p>
    <w:tbl>
      <w:tblPr>
        <w:tblStyle w:val="Grilledutableau"/>
        <w:tblW w:w="488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81"/>
        <w:gridCol w:w="5393"/>
      </w:tblGrid>
      <w:tr w:rsidR="00C71551" w:rsidRPr="00C71551" w14:paraId="1F54203A" w14:textId="77777777" w:rsidTr="00704C0A">
        <w:tc>
          <w:tcPr>
            <w:tcW w:w="4928" w:type="dxa"/>
          </w:tcPr>
          <w:p w14:paraId="465D991B" w14:textId="77777777" w:rsidR="00C71551" w:rsidRPr="00C71551" w:rsidRDefault="00C71551" w:rsidP="00C71551">
            <w:pPr>
              <w:spacing w:after="240" w:line="276" w:lineRule="auto"/>
              <w:ind w:left="357" w:hanging="357"/>
              <w:contextualSpacing/>
              <w:jc w:val="both"/>
              <w:rPr>
                <w:rFonts w:asciiTheme="minorHAnsi" w:eastAsiaTheme="minorHAnsi" w:hAnsiTheme="minorHAnsi" w:cstheme="minorHAnsi"/>
                <w:sz w:val="28"/>
                <w:lang w:eastAsia="en-US"/>
              </w:rPr>
            </w:pPr>
            <w:r w:rsidRPr="00C71551">
              <w:rPr>
                <w:rFonts w:asciiTheme="minorHAnsi" w:eastAsiaTheme="minorHAnsi" w:hAnsiTheme="minorHAnsi" w:cstheme="minorHAnsi"/>
                <w:sz w:val="28"/>
                <w:lang w:eastAsia="en-US"/>
              </w:rPr>
              <w:t xml:space="preserve">Un verbe peut avoir </w:t>
            </w:r>
            <w:r w:rsidRPr="00C71551">
              <w:rPr>
                <w:rFonts w:asciiTheme="minorHAnsi" w:eastAsiaTheme="minorHAnsi" w:hAnsiTheme="minorHAnsi" w:cstheme="minorHAnsi"/>
                <w:b/>
                <w:sz w:val="28"/>
                <w:lang w:eastAsia="en-US"/>
              </w:rPr>
              <w:t>plusieurs C.O.D.</w:t>
            </w:r>
            <w:r w:rsidRPr="00C71551">
              <w:rPr>
                <w:rFonts w:asciiTheme="minorHAnsi" w:eastAsiaTheme="minorHAnsi" w:hAnsiTheme="minorHAnsi" w:cstheme="minorHAnsi"/>
                <w:sz w:val="28"/>
                <w:lang w:eastAsia="en-US"/>
              </w:rPr>
              <w:t> </w:t>
            </w:r>
          </w:p>
        </w:tc>
        <w:tc>
          <w:tcPr>
            <w:tcW w:w="5812" w:type="dxa"/>
          </w:tcPr>
          <w:p w14:paraId="0FC77B53" w14:textId="77777777" w:rsidR="00C71551" w:rsidRPr="00C71551" w:rsidRDefault="00C71551" w:rsidP="00704C0A">
            <w:pPr>
              <w:pStyle w:val="Style3"/>
              <w:ind w:left="0"/>
              <w:jc w:val="left"/>
            </w:pPr>
            <w:proofErr w:type="gramStart"/>
            <w:r w:rsidRPr="00C71551">
              <w:t xml:space="preserve">J’ </w:t>
            </w:r>
            <w:r w:rsidRPr="00C71551">
              <w:rPr>
                <w:bdr w:val="single" w:sz="4" w:space="0" w:color="auto" w:frame="1"/>
              </w:rPr>
              <w:t>aime</w:t>
            </w:r>
            <w:proofErr w:type="gramEnd"/>
            <w:r w:rsidRPr="00C71551">
              <w:t xml:space="preserve"> </w:t>
            </w:r>
            <w:r w:rsidRPr="002162E3">
              <w:rPr>
                <w:u w:val="single"/>
              </w:rPr>
              <w:t>les pommes</w:t>
            </w:r>
            <w:r w:rsidRPr="00C71551">
              <w:t xml:space="preserve"> et </w:t>
            </w:r>
            <w:r w:rsidRPr="002162E3">
              <w:rPr>
                <w:u w:val="single"/>
              </w:rPr>
              <w:t>le chocolat</w:t>
            </w:r>
            <w:r w:rsidRPr="00C71551">
              <w:t>.</w:t>
            </w:r>
          </w:p>
          <w:p w14:paraId="72D2E2CF" w14:textId="77777777" w:rsidR="00C71551" w:rsidRPr="00C71551" w:rsidRDefault="00C71551" w:rsidP="00704C0A">
            <w:pPr>
              <w:pStyle w:val="Style3"/>
              <w:ind w:left="0"/>
              <w:jc w:val="left"/>
            </w:pPr>
            <w:r w:rsidRPr="00C71551">
              <w:tab/>
              <w:t xml:space="preserve"> V</w:t>
            </w:r>
            <w:r w:rsidRPr="00C71551">
              <w:tab/>
            </w:r>
            <w:r w:rsidRPr="00C71551">
              <w:tab/>
              <w:t>COD 1</w:t>
            </w:r>
            <w:r w:rsidRPr="00C71551">
              <w:tab/>
            </w:r>
            <w:r w:rsidRPr="00C71551">
              <w:tab/>
            </w:r>
            <w:r w:rsidRPr="00C71551">
              <w:tab/>
              <w:t>COD 2</w:t>
            </w:r>
          </w:p>
        </w:tc>
      </w:tr>
    </w:tbl>
    <w:p w14:paraId="796522D0" w14:textId="77777777" w:rsidR="00C71551" w:rsidRPr="00C71551" w:rsidRDefault="00592C15" w:rsidP="00C71551">
      <w:pPr>
        <w:rPr>
          <w:rFonts w:asciiTheme="minorHAnsi" w:eastAsiaTheme="minorHAnsi" w:hAnsiTheme="minorHAnsi" w:cs="Arial"/>
          <w:szCs w:val="22"/>
          <w:lang w:eastAsia="en-US"/>
        </w:rPr>
      </w:pPr>
      <w:r>
        <w:rPr>
          <w:rFonts w:asciiTheme="minorHAnsi" w:eastAsiaTheme="minorHAnsi" w:hAnsiTheme="minorHAnsi" w:cs="Arial"/>
          <w:szCs w:val="22"/>
          <w:lang w:eastAsia="en-US"/>
        </w:rPr>
        <w:pict w14:anchorId="71CE913B">
          <v:rect id="_x0000_i1034" style="width:0;height:1.5pt" o:hralign="center" o:hrstd="t" o:hr="t" fillcolor="#a0a0a0" stroked="f"/>
        </w:pict>
      </w:r>
    </w:p>
    <w:p w14:paraId="37F58C49" w14:textId="77777777" w:rsidR="00C71551" w:rsidRPr="00DB3F9A" w:rsidRDefault="00C71551" w:rsidP="00DB3F9A">
      <w:pPr>
        <w:pStyle w:val="PTitre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sz w:val="28"/>
        </w:rPr>
      </w:pPr>
      <w:r w:rsidRPr="00DB3F9A">
        <w:rPr>
          <w:sz w:val="28"/>
        </w:rPr>
        <w:t>Le C.O.D. peut être de différentes natures :</w:t>
      </w:r>
    </w:p>
    <w:p w14:paraId="621396C6" w14:textId="77777777" w:rsidR="00C71551" w:rsidRPr="00C71551" w:rsidRDefault="00C71551" w:rsidP="00DB3F9A">
      <w:pPr>
        <w:pStyle w:val="Style4"/>
      </w:pPr>
      <w:r w:rsidRPr="00C71551">
        <w:t xml:space="preserve">Un </w:t>
      </w:r>
      <w:r w:rsidRPr="00C71551">
        <w:rPr>
          <w:b/>
        </w:rPr>
        <w:t>nom</w:t>
      </w:r>
      <w:r w:rsidRPr="00C71551">
        <w:t xml:space="preserve"> ou un groupe nominal : </w:t>
      </w:r>
    </w:p>
    <w:p w14:paraId="248C03FF" w14:textId="77777777" w:rsidR="00C71551" w:rsidRPr="00C71551" w:rsidRDefault="00C71551" w:rsidP="00704C0A">
      <w:pPr>
        <w:pStyle w:val="Style3"/>
      </w:pPr>
      <w:r w:rsidRPr="00C71551">
        <w:tab/>
      </w:r>
      <w:r w:rsidRPr="00704C0A">
        <w:t>L’industrie</w:t>
      </w:r>
      <w:r w:rsidRPr="00C71551">
        <w:t xml:space="preserve"> </w:t>
      </w:r>
      <w:r w:rsidRPr="00C71551">
        <w:rPr>
          <w:bdr w:val="single" w:sz="4" w:space="0" w:color="auto" w:frame="1"/>
        </w:rPr>
        <w:t>fournit</w:t>
      </w:r>
      <w:r w:rsidRPr="00C71551">
        <w:t xml:space="preserve"> </w:t>
      </w:r>
      <w:r w:rsidRPr="002162E3">
        <w:rPr>
          <w:u w:val="single"/>
        </w:rPr>
        <w:t>des produits de consommation</w:t>
      </w:r>
      <w:r w:rsidRPr="00C71551">
        <w:t>.</w:t>
      </w:r>
    </w:p>
    <w:p w14:paraId="2A820DDA" w14:textId="77777777" w:rsidR="00C71551" w:rsidRPr="00C71551" w:rsidRDefault="00C71551" w:rsidP="00C71551">
      <w:pPr>
        <w:rPr>
          <w:rFonts w:asciiTheme="minorHAnsi" w:eastAsiaTheme="minorHAnsi" w:hAnsiTheme="minorHAnsi" w:cs="Arial"/>
          <w:szCs w:val="22"/>
          <w:lang w:eastAsia="en-US"/>
        </w:rPr>
      </w:pPr>
    </w:p>
    <w:p w14:paraId="5A5A3138" w14:textId="77777777" w:rsidR="00C71551" w:rsidRPr="00C71551" w:rsidRDefault="00C71551" w:rsidP="00704C0A">
      <w:pPr>
        <w:pStyle w:val="Style4"/>
      </w:pPr>
      <w:r w:rsidRPr="00C71551">
        <w:t xml:space="preserve">Un </w:t>
      </w:r>
      <w:r w:rsidRPr="00C71551">
        <w:rPr>
          <w:b/>
        </w:rPr>
        <w:t>pronom</w:t>
      </w:r>
      <w:r w:rsidRPr="00C71551">
        <w:t xml:space="preserve"> personnel (le, la, l’, les…) ou relatif (que, qui…) placé avant le verbe :</w:t>
      </w:r>
    </w:p>
    <w:p w14:paraId="511F270E" w14:textId="5E7E29F8" w:rsidR="00C71551" w:rsidRPr="00C71551" w:rsidRDefault="003211D0" w:rsidP="00704C0A">
      <w:pPr>
        <w:pStyle w:val="Style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CA68756" wp14:editId="0CE5947D">
                <wp:simplePos x="0" y="0"/>
                <wp:positionH relativeFrom="column">
                  <wp:posOffset>636905</wp:posOffset>
                </wp:positionH>
                <wp:positionV relativeFrom="paragraph">
                  <wp:posOffset>211455</wp:posOffset>
                </wp:positionV>
                <wp:extent cx="80645" cy="50165"/>
                <wp:effectExtent l="6350" t="41275" r="36830" b="13335"/>
                <wp:wrapNone/>
                <wp:docPr id="5" name="AutoShap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0645" cy="501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sm" len="sm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6E249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18" o:spid="_x0000_s1026" type="#_x0000_t32" style="position:absolute;margin-left:50.15pt;margin-top:16.65pt;width:6.35pt;height:3.95pt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">
                <v:stroke startarrow="block" startarrowwidth="narrow" startarrowlength="short"/>
              </v:shape>
            </w:pict>
          </mc:Fallback>
        </mc:AlternateContent>
      </w:r>
      <w:r w:rsidR="00C71551" w:rsidRPr="00C71551">
        <w:t xml:space="preserve">Je </w:t>
      </w:r>
      <w:r w:rsidR="00C71551" w:rsidRPr="00C71551">
        <w:rPr>
          <w:u w:val="single"/>
        </w:rPr>
        <w:t>le</w:t>
      </w:r>
      <w:r w:rsidR="00C71551" w:rsidRPr="00C71551">
        <w:t xml:space="preserve"> </w:t>
      </w:r>
      <w:r w:rsidR="00C71551" w:rsidRPr="00C71551">
        <w:rPr>
          <w:bdr w:val="single" w:sz="4" w:space="0" w:color="auto" w:frame="1"/>
        </w:rPr>
        <w:t>mange</w:t>
      </w:r>
      <w:r w:rsidR="00C71551" w:rsidRPr="00C71551">
        <w:t xml:space="preserve">.  </w:t>
      </w:r>
      <w:r w:rsidR="00C71551" w:rsidRPr="00C71551">
        <w:tab/>
        <w:t xml:space="preserve">Les usines </w:t>
      </w:r>
      <w:r w:rsidR="00C71551" w:rsidRPr="00C71551">
        <w:rPr>
          <w:bdr w:val="single" w:sz="4" w:space="0" w:color="auto" w:frame="1"/>
        </w:rPr>
        <w:t>fabriquent</w:t>
      </w:r>
      <w:r w:rsidR="00C71551" w:rsidRPr="00C71551">
        <w:t xml:space="preserve"> </w:t>
      </w:r>
      <w:r w:rsidR="00C71551" w:rsidRPr="00C71551">
        <w:rPr>
          <w:u w:val="single"/>
        </w:rPr>
        <w:t>des produits</w:t>
      </w:r>
      <w:r w:rsidR="00C71551" w:rsidRPr="00C71551">
        <w:t xml:space="preserve">  </w:t>
      </w:r>
      <w:r w:rsidR="00C71551" w:rsidRPr="00C71551">
        <w:rPr>
          <w:u w:val="single"/>
        </w:rPr>
        <w:t>que</w:t>
      </w:r>
      <w:r w:rsidR="00C71551" w:rsidRPr="00C71551">
        <w:t xml:space="preserve"> les gens </w:t>
      </w:r>
      <w:r w:rsidR="00C71551" w:rsidRPr="00C71551">
        <w:rPr>
          <w:bdr w:val="single" w:sz="4" w:space="0" w:color="auto" w:frame="1"/>
        </w:rPr>
        <w:t>achètent</w:t>
      </w:r>
      <w:r w:rsidR="00C71551" w:rsidRPr="00C71551">
        <w:t>.</w:t>
      </w:r>
    </w:p>
    <w:p w14:paraId="332A2BA3" w14:textId="77777777" w:rsidR="00C71551" w:rsidRPr="00C71551" w:rsidRDefault="00C71551" w:rsidP="00704C0A">
      <w:pPr>
        <w:pStyle w:val="Style3"/>
      </w:pPr>
      <w:r w:rsidRPr="00C71551">
        <w:t>COD</w:t>
      </w:r>
      <w:r w:rsidRPr="00C71551">
        <w:tab/>
      </w:r>
      <w:r w:rsidRPr="00C71551">
        <w:tab/>
      </w:r>
      <w:r w:rsidRPr="00C71551">
        <w:tab/>
      </w:r>
      <w:r w:rsidRPr="00C71551">
        <w:tab/>
      </w:r>
      <w:r w:rsidRPr="00C71551">
        <w:tab/>
      </w:r>
      <w:r w:rsidRPr="00C71551">
        <w:tab/>
      </w:r>
      <w:r w:rsidRPr="00C71551">
        <w:tab/>
        <w:t>V</w:t>
      </w:r>
      <w:r w:rsidRPr="00C71551">
        <w:tab/>
      </w:r>
      <w:r w:rsidRPr="00C71551">
        <w:tab/>
      </w:r>
      <w:r w:rsidRPr="00C71551">
        <w:tab/>
        <w:t xml:space="preserve"> COD 1</w:t>
      </w:r>
      <w:r w:rsidRPr="00C71551">
        <w:tab/>
      </w:r>
      <w:r w:rsidRPr="00C71551">
        <w:tab/>
        <w:t>COD 2</w:t>
      </w:r>
      <w:r w:rsidRPr="00C71551">
        <w:tab/>
      </w:r>
      <w:r w:rsidRPr="00C71551">
        <w:tab/>
      </w:r>
      <w:r w:rsidRPr="00C71551">
        <w:tab/>
      </w:r>
      <w:r w:rsidRPr="00C71551">
        <w:tab/>
        <w:t>V</w:t>
      </w:r>
    </w:p>
    <w:p w14:paraId="73D8E71A" w14:textId="77777777" w:rsidR="00C71551" w:rsidRPr="00C71551" w:rsidRDefault="00C71551" w:rsidP="00704C0A">
      <w:pPr>
        <w:pStyle w:val="Style4"/>
      </w:pPr>
      <w:r w:rsidRPr="00C71551">
        <w:t xml:space="preserve">Un </w:t>
      </w:r>
      <w:r w:rsidRPr="00C71551">
        <w:rPr>
          <w:b/>
        </w:rPr>
        <w:t>verbe à l’infinitif</w:t>
      </w:r>
      <w:r w:rsidRPr="00C71551">
        <w:t xml:space="preserve"> ou un groupe infinitif :</w:t>
      </w:r>
    </w:p>
    <w:p w14:paraId="6326B6F2" w14:textId="77777777" w:rsidR="00C71551" w:rsidRPr="00C71551" w:rsidRDefault="00C71551" w:rsidP="00704C0A">
      <w:pPr>
        <w:pStyle w:val="Style3"/>
      </w:pPr>
      <w:r w:rsidRPr="00C71551">
        <w:t xml:space="preserve">Elles </w:t>
      </w:r>
      <w:r w:rsidRPr="00C71551">
        <w:rPr>
          <w:bdr w:val="single" w:sz="4" w:space="0" w:color="auto" w:frame="1"/>
        </w:rPr>
        <w:t>peuvent</w:t>
      </w:r>
      <w:r w:rsidRPr="00C71551">
        <w:t xml:space="preserve"> </w:t>
      </w:r>
      <w:r w:rsidRPr="002162E3">
        <w:rPr>
          <w:u w:val="single"/>
        </w:rPr>
        <w:t>poursuivre leur activité</w:t>
      </w:r>
      <w:r w:rsidRPr="00C71551">
        <w:t>.</w:t>
      </w:r>
      <w:r w:rsidRPr="00C71551">
        <w:tab/>
      </w:r>
      <w:r w:rsidRPr="00C71551">
        <w:tab/>
      </w:r>
      <w:r w:rsidRPr="00C71551">
        <w:tab/>
        <w:t xml:space="preserve">Il </w:t>
      </w:r>
      <w:r w:rsidRPr="00C71551">
        <w:rPr>
          <w:bdr w:val="single" w:sz="4" w:space="0" w:color="auto"/>
        </w:rPr>
        <w:t>aime</w:t>
      </w:r>
      <w:r w:rsidRPr="00C71551">
        <w:t xml:space="preserve"> </w:t>
      </w:r>
      <w:r w:rsidRPr="002162E3">
        <w:rPr>
          <w:u w:val="single"/>
        </w:rPr>
        <w:t>manger</w:t>
      </w:r>
      <w:r w:rsidRPr="00C71551">
        <w:t>.</w:t>
      </w:r>
    </w:p>
    <w:p w14:paraId="5F454E55" w14:textId="77777777" w:rsidR="00C71551" w:rsidRPr="00C71551" w:rsidRDefault="00C71551" w:rsidP="00704C0A">
      <w:pPr>
        <w:pStyle w:val="Style3"/>
      </w:pPr>
      <w:r w:rsidRPr="00C71551">
        <w:tab/>
      </w:r>
      <w:r w:rsidRPr="00C71551">
        <w:tab/>
        <w:t xml:space="preserve"> V</w:t>
      </w:r>
      <w:r w:rsidRPr="00C71551">
        <w:tab/>
      </w:r>
      <w:r w:rsidRPr="00C71551">
        <w:tab/>
      </w:r>
      <w:r w:rsidRPr="00C71551">
        <w:tab/>
      </w:r>
      <w:r w:rsidRPr="00C71551">
        <w:tab/>
        <w:t xml:space="preserve"> COD</w:t>
      </w:r>
      <w:r w:rsidRPr="00C71551">
        <w:tab/>
      </w:r>
      <w:r w:rsidRPr="00C71551">
        <w:tab/>
      </w:r>
      <w:r w:rsidRPr="00C71551">
        <w:tab/>
      </w:r>
      <w:r w:rsidRPr="00C71551">
        <w:tab/>
      </w:r>
      <w:r w:rsidRPr="00C71551">
        <w:tab/>
      </w:r>
      <w:r w:rsidRPr="00C71551">
        <w:tab/>
      </w:r>
      <w:r w:rsidRPr="00C71551">
        <w:tab/>
        <w:t>V</w:t>
      </w:r>
      <w:r w:rsidRPr="00C71551">
        <w:tab/>
        <w:t xml:space="preserve">   COD</w:t>
      </w:r>
    </w:p>
    <w:p w14:paraId="00DB0CB7" w14:textId="77777777" w:rsidR="00C71551" w:rsidRPr="00C71551" w:rsidRDefault="00C71551" w:rsidP="00704C0A">
      <w:pPr>
        <w:pStyle w:val="Style4"/>
      </w:pPr>
      <w:r w:rsidRPr="00C71551">
        <w:t xml:space="preserve">Attention ! il ne faut pas confondre le C.O.D. avec un sujet inversé : </w:t>
      </w:r>
    </w:p>
    <w:p w14:paraId="39EECF8E" w14:textId="6CC252F7" w:rsidR="00C71551" w:rsidRPr="00C71551" w:rsidRDefault="00C71551" w:rsidP="00592C15">
      <w:pPr>
        <w:pStyle w:val="Style3"/>
        <w:rPr>
          <w:kern w:val="32"/>
        </w:rPr>
      </w:pPr>
      <w:r w:rsidRPr="00C71551">
        <w:t xml:space="preserve">Dans le ciel </w:t>
      </w:r>
      <w:r w:rsidRPr="00C71551">
        <w:rPr>
          <w:bdr w:val="single" w:sz="4" w:space="0" w:color="auto" w:frame="1"/>
        </w:rPr>
        <w:t>volent</w:t>
      </w:r>
      <w:r w:rsidRPr="00C71551">
        <w:t xml:space="preserve"> </w:t>
      </w:r>
      <w:r w:rsidRPr="00C71551">
        <w:rPr>
          <w:u w:val="single"/>
        </w:rPr>
        <w:t>des oiseaux</w:t>
      </w:r>
      <w:r w:rsidRPr="00C71551">
        <w:t xml:space="preserve">. </w:t>
      </w:r>
      <w:r w:rsidRPr="00C71551">
        <w:tab/>
        <w:t xml:space="preserve"> </w:t>
      </w:r>
      <w:r w:rsidRPr="00C71551">
        <w:tab/>
        <w:t xml:space="preserve">Je </w:t>
      </w:r>
      <w:r w:rsidRPr="00C71551">
        <w:rPr>
          <w:bdr w:val="single" w:sz="4" w:space="0" w:color="auto" w:frame="1"/>
        </w:rPr>
        <w:t>vois</w:t>
      </w:r>
      <w:r w:rsidRPr="00C71551">
        <w:t xml:space="preserve"> </w:t>
      </w:r>
      <w:r w:rsidRPr="00C71551">
        <w:rPr>
          <w:u w:val="single"/>
        </w:rPr>
        <w:t>des oiseaux</w:t>
      </w:r>
      <w:r w:rsidRPr="00C71551">
        <w:t xml:space="preserve"> dans le ciel.</w:t>
      </w:r>
      <w:r w:rsidR="00592C15" w:rsidRPr="00E52C0A">
        <w:rPr>
          <w:i w:val="0"/>
        </w:rPr>
        <w:t xml:space="preserve"> </w:t>
      </w:r>
      <w:bookmarkStart w:id="0" w:name="_GoBack"/>
      <w:bookmarkEnd w:id="0"/>
    </w:p>
    <w:sectPr w:rsidR="00C71551" w:rsidRPr="00C71551" w:rsidSect="00176EB2">
      <w:type w:val="continuous"/>
      <w:pgSz w:w="11906" w:h="16838"/>
      <w:pgMar w:top="567" w:right="1134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B1DE1"/>
    <w:multiLevelType w:val="hybridMultilevel"/>
    <w:tmpl w:val="42C61EE4"/>
    <w:lvl w:ilvl="0" w:tplc="6AEC3B10">
      <w:start w:val="1"/>
      <w:numFmt w:val="bullet"/>
      <w:pStyle w:val="Style4"/>
      <w:lvlText w:val=""/>
      <w:lvlJc w:val="left"/>
      <w:pPr>
        <w:ind w:left="360" w:hanging="360"/>
      </w:pPr>
      <w:rPr>
        <w:rFonts w:ascii="Wingdings" w:hAnsi="Wingdings" w:hint="default"/>
        <w:b w:val="0"/>
        <w:sz w:val="28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AB6801"/>
    <w:multiLevelType w:val="hybridMultilevel"/>
    <w:tmpl w:val="70E6B68E"/>
    <w:lvl w:ilvl="0" w:tplc="F508CE9A">
      <w:numFmt w:val="bullet"/>
      <w:lvlText w:val="‒"/>
      <w:lvlJc w:val="left"/>
      <w:pPr>
        <w:ind w:left="720" w:hanging="360"/>
      </w:pPr>
      <w:rPr>
        <w:rFonts w:ascii="Arial" w:eastAsia="Times New Roman" w:hAnsi="Arial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93351C"/>
    <w:multiLevelType w:val="hybridMultilevel"/>
    <w:tmpl w:val="5AD8AA38"/>
    <w:lvl w:ilvl="0" w:tplc="9D02CC48">
      <w:start w:val="1"/>
      <w:numFmt w:val="bullet"/>
      <w:pStyle w:val="Puce1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7336E4E"/>
    <w:multiLevelType w:val="hybridMultilevel"/>
    <w:tmpl w:val="80D875E2"/>
    <w:lvl w:ilvl="0" w:tplc="62F2397A"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0A657089"/>
    <w:multiLevelType w:val="hybridMultilevel"/>
    <w:tmpl w:val="ECEA5A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1C44F9"/>
    <w:multiLevelType w:val="hybridMultilevel"/>
    <w:tmpl w:val="738C410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C20DB5"/>
    <w:multiLevelType w:val="hybridMultilevel"/>
    <w:tmpl w:val="F36CFD70"/>
    <w:lvl w:ilvl="0" w:tplc="040C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368415F8"/>
    <w:multiLevelType w:val="hybridMultilevel"/>
    <w:tmpl w:val="1862C2D8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86131FC"/>
    <w:multiLevelType w:val="hybridMultilevel"/>
    <w:tmpl w:val="0BAC1620"/>
    <w:lvl w:ilvl="0" w:tplc="040C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9" w15:restartNumberingAfterBreak="0">
    <w:nsid w:val="407A58DD"/>
    <w:multiLevelType w:val="hybridMultilevel"/>
    <w:tmpl w:val="CC78A9FA"/>
    <w:lvl w:ilvl="0" w:tplc="55784900">
      <w:start w:val="1"/>
      <w:numFmt w:val="bullet"/>
      <w:lvlText w:val="o"/>
      <w:lvlJc w:val="center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6F0AA9"/>
    <w:multiLevelType w:val="hybridMultilevel"/>
    <w:tmpl w:val="D8B09A1C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A0B2532"/>
    <w:multiLevelType w:val="hybridMultilevel"/>
    <w:tmpl w:val="30E2DC06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8B940DA"/>
    <w:multiLevelType w:val="hybridMultilevel"/>
    <w:tmpl w:val="7108D0E4"/>
    <w:lvl w:ilvl="0" w:tplc="68A4B19E">
      <w:start w:val="1"/>
      <w:numFmt w:val="bullet"/>
      <w:pStyle w:val="Style1"/>
      <w:lvlText w:val=""/>
      <w:lvlJc w:val="left"/>
      <w:pPr>
        <w:ind w:left="-6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</w:abstractNum>
  <w:abstractNum w:abstractNumId="13" w15:restartNumberingAfterBreak="0">
    <w:nsid w:val="709C4ED8"/>
    <w:multiLevelType w:val="hybridMultilevel"/>
    <w:tmpl w:val="E82C662E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2"/>
  </w:num>
  <w:num w:numId="4">
    <w:abstractNumId w:val="5"/>
  </w:num>
  <w:num w:numId="5">
    <w:abstractNumId w:val="12"/>
  </w:num>
  <w:num w:numId="6">
    <w:abstractNumId w:val="4"/>
  </w:num>
  <w:num w:numId="7">
    <w:abstractNumId w:val="6"/>
  </w:num>
  <w:num w:numId="8">
    <w:abstractNumId w:val="0"/>
  </w:num>
  <w:num w:numId="9">
    <w:abstractNumId w:val="0"/>
  </w:num>
  <w:num w:numId="10">
    <w:abstractNumId w:val="0"/>
  </w:num>
  <w:num w:numId="11">
    <w:abstractNumId w:val="9"/>
  </w:num>
  <w:num w:numId="12">
    <w:abstractNumId w:val="13"/>
  </w:num>
  <w:num w:numId="13">
    <w:abstractNumId w:val="7"/>
  </w:num>
  <w:num w:numId="14">
    <w:abstractNumId w:val="11"/>
  </w:num>
  <w:num w:numId="15">
    <w:abstractNumId w:val="1"/>
  </w:num>
  <w:num w:numId="16">
    <w:abstractNumId w:val="0"/>
  </w:num>
  <w:num w:numId="17">
    <w:abstractNumId w:val="8"/>
  </w:num>
  <w:num w:numId="18">
    <w:abstractNumId w:val="10"/>
  </w:num>
  <w:num w:numId="19">
    <w:abstractNumId w:val="0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397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6E7"/>
    <w:rsid w:val="00065BEC"/>
    <w:rsid w:val="000721B8"/>
    <w:rsid w:val="00080507"/>
    <w:rsid w:val="000C1D50"/>
    <w:rsid w:val="000F2B63"/>
    <w:rsid w:val="0011135D"/>
    <w:rsid w:val="00117050"/>
    <w:rsid w:val="00120741"/>
    <w:rsid w:val="00124860"/>
    <w:rsid w:val="001679B0"/>
    <w:rsid w:val="00170873"/>
    <w:rsid w:val="00176EB2"/>
    <w:rsid w:val="00191ED9"/>
    <w:rsid w:val="001D0CE9"/>
    <w:rsid w:val="002045B8"/>
    <w:rsid w:val="002162E3"/>
    <w:rsid w:val="00223CC2"/>
    <w:rsid w:val="00242B48"/>
    <w:rsid w:val="002A1149"/>
    <w:rsid w:val="002A64C9"/>
    <w:rsid w:val="00304839"/>
    <w:rsid w:val="00304F8E"/>
    <w:rsid w:val="003211D0"/>
    <w:rsid w:val="00346F32"/>
    <w:rsid w:val="00361D5B"/>
    <w:rsid w:val="00376558"/>
    <w:rsid w:val="00377069"/>
    <w:rsid w:val="003C5AFC"/>
    <w:rsid w:val="003F6AD3"/>
    <w:rsid w:val="00400CCF"/>
    <w:rsid w:val="0042744C"/>
    <w:rsid w:val="00431EB1"/>
    <w:rsid w:val="00490F10"/>
    <w:rsid w:val="004946E7"/>
    <w:rsid w:val="004D0D5D"/>
    <w:rsid w:val="004F2A4D"/>
    <w:rsid w:val="0051230F"/>
    <w:rsid w:val="00556285"/>
    <w:rsid w:val="005605D8"/>
    <w:rsid w:val="00561D51"/>
    <w:rsid w:val="00575785"/>
    <w:rsid w:val="00592C15"/>
    <w:rsid w:val="005E3CFF"/>
    <w:rsid w:val="005F4BF7"/>
    <w:rsid w:val="00602918"/>
    <w:rsid w:val="00620DDA"/>
    <w:rsid w:val="00626D5B"/>
    <w:rsid w:val="006A345B"/>
    <w:rsid w:val="006D2621"/>
    <w:rsid w:val="00704C0A"/>
    <w:rsid w:val="00717477"/>
    <w:rsid w:val="00724318"/>
    <w:rsid w:val="0073215C"/>
    <w:rsid w:val="007325C9"/>
    <w:rsid w:val="00745686"/>
    <w:rsid w:val="00774FA5"/>
    <w:rsid w:val="007828C4"/>
    <w:rsid w:val="007A77EE"/>
    <w:rsid w:val="007C0849"/>
    <w:rsid w:val="007C25CA"/>
    <w:rsid w:val="007C2A4E"/>
    <w:rsid w:val="007E205C"/>
    <w:rsid w:val="00814CC1"/>
    <w:rsid w:val="008212CC"/>
    <w:rsid w:val="008307B1"/>
    <w:rsid w:val="00853F48"/>
    <w:rsid w:val="00875DB9"/>
    <w:rsid w:val="00877303"/>
    <w:rsid w:val="008A7FB8"/>
    <w:rsid w:val="008B1037"/>
    <w:rsid w:val="0090635B"/>
    <w:rsid w:val="009107CA"/>
    <w:rsid w:val="00912C67"/>
    <w:rsid w:val="00917145"/>
    <w:rsid w:val="00922158"/>
    <w:rsid w:val="00923FB1"/>
    <w:rsid w:val="00945D78"/>
    <w:rsid w:val="00945F0F"/>
    <w:rsid w:val="00953276"/>
    <w:rsid w:val="00975626"/>
    <w:rsid w:val="009E5620"/>
    <w:rsid w:val="00A303D6"/>
    <w:rsid w:val="00A36EF2"/>
    <w:rsid w:val="00A40A32"/>
    <w:rsid w:val="00A74DA6"/>
    <w:rsid w:val="00A75B5D"/>
    <w:rsid w:val="00A767E0"/>
    <w:rsid w:val="00A84604"/>
    <w:rsid w:val="00AD7562"/>
    <w:rsid w:val="00AF5919"/>
    <w:rsid w:val="00B11CC5"/>
    <w:rsid w:val="00B25014"/>
    <w:rsid w:val="00B318FD"/>
    <w:rsid w:val="00B66568"/>
    <w:rsid w:val="00B67C54"/>
    <w:rsid w:val="00B723B8"/>
    <w:rsid w:val="00B86E06"/>
    <w:rsid w:val="00BA5D34"/>
    <w:rsid w:val="00BB6D45"/>
    <w:rsid w:val="00C22066"/>
    <w:rsid w:val="00C2734E"/>
    <w:rsid w:val="00C4428C"/>
    <w:rsid w:val="00C45F51"/>
    <w:rsid w:val="00C71551"/>
    <w:rsid w:val="00C75E25"/>
    <w:rsid w:val="00CC29CA"/>
    <w:rsid w:val="00CD14E2"/>
    <w:rsid w:val="00D04744"/>
    <w:rsid w:val="00D11B14"/>
    <w:rsid w:val="00D57C9F"/>
    <w:rsid w:val="00D663E3"/>
    <w:rsid w:val="00D673A3"/>
    <w:rsid w:val="00D77BCB"/>
    <w:rsid w:val="00DB3F9A"/>
    <w:rsid w:val="00DD091B"/>
    <w:rsid w:val="00DD17F3"/>
    <w:rsid w:val="00DE2356"/>
    <w:rsid w:val="00DE4010"/>
    <w:rsid w:val="00DE63C6"/>
    <w:rsid w:val="00DE73E5"/>
    <w:rsid w:val="00E43E66"/>
    <w:rsid w:val="00E52692"/>
    <w:rsid w:val="00E52C0A"/>
    <w:rsid w:val="00E531C9"/>
    <w:rsid w:val="00E53F3B"/>
    <w:rsid w:val="00E6787D"/>
    <w:rsid w:val="00E75178"/>
    <w:rsid w:val="00E97798"/>
    <w:rsid w:val="00EB05B1"/>
    <w:rsid w:val="00EC4CFD"/>
    <w:rsid w:val="00EF2B63"/>
    <w:rsid w:val="00F008F7"/>
    <w:rsid w:val="00F01F22"/>
    <w:rsid w:val="00F42E53"/>
    <w:rsid w:val="00F47511"/>
    <w:rsid w:val="00F61B73"/>
    <w:rsid w:val="00F656C1"/>
    <w:rsid w:val="00F76644"/>
    <w:rsid w:val="00F8081D"/>
    <w:rsid w:val="00F80A34"/>
    <w:rsid w:val="00F96053"/>
    <w:rsid w:val="00F977E8"/>
    <w:rsid w:val="00FA4670"/>
    <w:rsid w:val="00FA685B"/>
    <w:rsid w:val="00FC7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CBD72"/>
  <w15:docId w15:val="{1BB0FC43-FCC7-408E-97BE-78F5AB114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73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3F6AD3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F6AD3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F6AD3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F6AD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Grilledutableau">
    <w:name w:val="Table Grid"/>
    <w:basedOn w:val="TableauNormal"/>
    <w:uiPriority w:val="59"/>
    <w:rsid w:val="004946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Normal">
    <w:name w:val="P_Normal"/>
    <w:basedOn w:val="Sansinterligne"/>
    <w:link w:val="PNormalCar"/>
    <w:qFormat/>
    <w:rsid w:val="003F6AD3"/>
    <w:pPr>
      <w:jc w:val="both"/>
    </w:pPr>
    <w:rPr>
      <w:rFonts w:ascii="Arial" w:hAnsi="Arial" w:cs="Arial"/>
    </w:rPr>
  </w:style>
  <w:style w:type="character" w:customStyle="1" w:styleId="PNormalCar">
    <w:name w:val="P_Normal Car"/>
    <w:basedOn w:val="Policepardfaut"/>
    <w:link w:val="PNormal"/>
    <w:rsid w:val="00F47511"/>
    <w:rPr>
      <w:rFonts w:ascii="Arial" w:hAnsi="Arial" w:cs="Arial"/>
    </w:rPr>
  </w:style>
  <w:style w:type="character" w:customStyle="1" w:styleId="Titre4Car">
    <w:name w:val="Titre 4 Car"/>
    <w:basedOn w:val="Policepardfaut"/>
    <w:link w:val="Titre4"/>
    <w:uiPriority w:val="9"/>
    <w:semiHidden/>
    <w:rsid w:val="003F6AD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PTitre4">
    <w:name w:val="P_Titre 4"/>
    <w:basedOn w:val="Titre4"/>
    <w:qFormat/>
    <w:rsid w:val="003F6AD3"/>
    <w:pPr>
      <w:keepLines w:val="0"/>
      <w:spacing w:before="240" w:after="60" w:line="240" w:lineRule="auto"/>
    </w:pPr>
    <w:rPr>
      <w:rFonts w:ascii="Arial" w:eastAsia="Times New Roman" w:hAnsi="Arial" w:cs="Arial"/>
      <w:i w:val="0"/>
      <w:iCs w:val="0"/>
      <w:color w:val="auto"/>
      <w:sz w:val="24"/>
      <w:szCs w:val="24"/>
      <w:lang w:eastAsia="fr-FR"/>
    </w:rPr>
  </w:style>
  <w:style w:type="paragraph" w:customStyle="1" w:styleId="PTitre5">
    <w:name w:val="P_Titre 5"/>
    <w:basedOn w:val="Normal"/>
    <w:qFormat/>
    <w:rsid w:val="003F6AD3"/>
    <w:pPr>
      <w:spacing w:after="60"/>
      <w:ind w:firstLine="397"/>
      <w:jc w:val="both"/>
    </w:pPr>
    <w:rPr>
      <w:rFonts w:asciiTheme="minorHAnsi" w:eastAsiaTheme="minorHAnsi" w:hAnsiTheme="minorHAnsi" w:cstheme="minorBidi"/>
      <w:b/>
      <w:sz w:val="22"/>
      <w:szCs w:val="22"/>
      <w:lang w:eastAsia="en-US"/>
    </w:rPr>
  </w:style>
  <w:style w:type="paragraph" w:customStyle="1" w:styleId="Puce1">
    <w:name w:val="Puce1"/>
    <w:basedOn w:val="Paragraphedeliste"/>
    <w:qFormat/>
    <w:rsid w:val="003F6AD3"/>
    <w:pPr>
      <w:numPr>
        <w:numId w:val="3"/>
      </w:numPr>
      <w:jc w:val="both"/>
    </w:pPr>
  </w:style>
  <w:style w:type="paragraph" w:styleId="Sansinterligne">
    <w:name w:val="No Spacing"/>
    <w:uiPriority w:val="1"/>
    <w:qFormat/>
    <w:rsid w:val="003F6AD3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3F6A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3F6A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PNormalCompact">
    <w:name w:val="P_Normal Compact"/>
    <w:basedOn w:val="Sansinterligne"/>
    <w:qFormat/>
    <w:rsid w:val="004D0D5D"/>
    <w:rPr>
      <w:rFonts w:cs="Arial"/>
      <w:sz w:val="24"/>
    </w:rPr>
  </w:style>
  <w:style w:type="paragraph" w:customStyle="1" w:styleId="PTitre1">
    <w:name w:val="P_Titre 1"/>
    <w:basedOn w:val="Titre1"/>
    <w:qFormat/>
    <w:rsid w:val="007C0849"/>
    <w:pPr>
      <w:keepLines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 w:after="120" w:line="240" w:lineRule="auto"/>
      <w:jc w:val="center"/>
    </w:pPr>
    <w:rPr>
      <w:rFonts w:ascii="Arial" w:eastAsiaTheme="minorHAnsi" w:hAnsi="Arial" w:cs="Arial"/>
      <w:color w:val="auto"/>
      <w:kern w:val="32"/>
      <w:sz w:val="32"/>
      <w:szCs w:val="32"/>
    </w:rPr>
  </w:style>
  <w:style w:type="paragraph" w:customStyle="1" w:styleId="PTitre2">
    <w:name w:val="P_Titre 2"/>
    <w:basedOn w:val="Titre2"/>
    <w:qFormat/>
    <w:rsid w:val="003F6AD3"/>
    <w:rPr>
      <w:rFonts w:asciiTheme="minorHAnsi" w:hAnsiTheme="minorHAnsi"/>
    </w:rPr>
  </w:style>
  <w:style w:type="paragraph" w:customStyle="1" w:styleId="PTitre3">
    <w:name w:val="P_Titre 3"/>
    <w:basedOn w:val="PNormal"/>
    <w:next w:val="PNormal"/>
    <w:qFormat/>
    <w:rsid w:val="003F6AD3"/>
    <w:pPr>
      <w:spacing w:after="60"/>
      <w:ind w:firstLine="284"/>
      <w:contextualSpacing/>
    </w:pPr>
    <w:rPr>
      <w:rFonts w:asciiTheme="minorHAnsi" w:hAnsiTheme="minorHAnsi"/>
      <w:b/>
      <w:color w:val="00B0F0"/>
      <w:sz w:val="24"/>
    </w:rPr>
  </w:style>
  <w:style w:type="paragraph" w:customStyle="1" w:styleId="Style1">
    <w:name w:val="Style1"/>
    <w:basedOn w:val="PNormal"/>
    <w:qFormat/>
    <w:rsid w:val="00B723B8"/>
    <w:pPr>
      <w:numPr>
        <w:numId w:val="5"/>
      </w:numPr>
      <w:spacing w:after="120"/>
      <w:ind w:left="1135" w:hanging="284"/>
      <w:contextualSpacing/>
    </w:pPr>
    <w:rPr>
      <w:rFonts w:asciiTheme="minorHAnsi" w:hAnsiTheme="minorHAnsi" w:cstheme="minorHAnsi"/>
      <w:sz w:val="28"/>
    </w:rPr>
  </w:style>
  <w:style w:type="paragraph" w:customStyle="1" w:styleId="Style2">
    <w:name w:val="Style2"/>
    <w:basedOn w:val="PNormal"/>
    <w:qFormat/>
    <w:rsid w:val="00B723B8"/>
    <w:pPr>
      <w:spacing w:after="120"/>
      <w:ind w:left="1418"/>
      <w:contextualSpacing/>
      <w:jc w:val="left"/>
    </w:pPr>
    <w:rPr>
      <w:rFonts w:asciiTheme="minorHAnsi" w:hAnsiTheme="minorHAnsi" w:cstheme="minorHAnsi"/>
      <w:b/>
      <w:color w:val="FF0000"/>
      <w:sz w:val="28"/>
    </w:rPr>
  </w:style>
  <w:style w:type="paragraph" w:customStyle="1" w:styleId="Style3">
    <w:name w:val="Style3"/>
    <w:basedOn w:val="PNormal"/>
    <w:qFormat/>
    <w:rsid w:val="00626D5B"/>
    <w:pPr>
      <w:spacing w:after="240"/>
      <w:ind w:left="794" w:right="567"/>
      <w:contextualSpacing/>
    </w:pPr>
    <w:rPr>
      <w:rFonts w:asciiTheme="minorHAnsi" w:hAnsiTheme="minorHAnsi" w:cstheme="minorHAnsi"/>
      <w:i/>
      <w:color w:val="0070C0"/>
      <w:sz w:val="28"/>
    </w:rPr>
  </w:style>
  <w:style w:type="paragraph" w:customStyle="1" w:styleId="Style4">
    <w:name w:val="Style4"/>
    <w:basedOn w:val="Style1"/>
    <w:qFormat/>
    <w:rsid w:val="00626D5B"/>
    <w:pPr>
      <w:numPr>
        <w:numId w:val="8"/>
      </w:numPr>
      <w:spacing w:after="240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04F8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04F8E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19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9DB346-7529-4372-B66F-D28455DCF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1243</Characters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2020-01-10T12:42:00Z</cp:lastPrinted>
  <dcterms:created xsi:type="dcterms:W3CDTF">2020-03-16T15:52:00Z</dcterms:created>
  <dcterms:modified xsi:type="dcterms:W3CDTF">2020-03-16T15:53:00Z</dcterms:modified>
</cp:coreProperties>
</file>